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Yaşar Üniversitesi Engelli Öğrenci Birimi</w:t>
      </w:r>
      <w:r w:rsidR="005273EC" w:rsidRPr="005273EC">
        <w:rPr>
          <w:b/>
          <w:sz w:val="24"/>
          <w:szCs w:val="24"/>
        </w:rPr>
        <w:t>,</w:t>
      </w:r>
      <w:r w:rsidRPr="005273EC">
        <w:rPr>
          <w:b/>
          <w:sz w:val="24"/>
          <w:szCs w:val="24"/>
        </w:rPr>
        <w:t xml:space="preserve"> 11. Engelsiz Üniversit</w:t>
      </w:r>
      <w:bookmarkStart w:id="0" w:name="_GoBack"/>
      <w:bookmarkEnd w:id="0"/>
      <w:r w:rsidRPr="005273EC">
        <w:rPr>
          <w:b/>
          <w:sz w:val="24"/>
          <w:szCs w:val="24"/>
        </w:rPr>
        <w:t xml:space="preserve">eler </w:t>
      </w:r>
      <w:proofErr w:type="spellStart"/>
      <w:r w:rsidRPr="005273EC">
        <w:rPr>
          <w:b/>
          <w:sz w:val="24"/>
          <w:szCs w:val="24"/>
        </w:rPr>
        <w:t>Çalıştayı</w:t>
      </w:r>
      <w:r w:rsidR="005273EC" w:rsidRPr="005273EC">
        <w:rPr>
          <w:b/>
          <w:sz w:val="24"/>
          <w:szCs w:val="24"/>
        </w:rPr>
        <w:t>’na</w:t>
      </w:r>
      <w:proofErr w:type="spellEnd"/>
      <w:r w:rsidR="005273EC" w:rsidRPr="005273EC">
        <w:rPr>
          <w:b/>
          <w:sz w:val="24"/>
          <w:szCs w:val="24"/>
        </w:rPr>
        <w:t xml:space="preserve"> K</w:t>
      </w:r>
      <w:r w:rsidRPr="005273EC">
        <w:rPr>
          <w:b/>
          <w:sz w:val="24"/>
          <w:szCs w:val="24"/>
        </w:rPr>
        <w:t>atıldı.</w:t>
      </w:r>
    </w:p>
    <w:p w:rsidR="005273EC" w:rsidRPr="005273EC" w:rsidRDefault="005273EC" w:rsidP="005273EC">
      <w:pPr>
        <w:spacing w:line="480" w:lineRule="auto"/>
        <w:jc w:val="both"/>
        <w:rPr>
          <w:b/>
          <w:sz w:val="24"/>
          <w:szCs w:val="24"/>
        </w:rPr>
      </w:pPr>
    </w:p>
    <w:p w:rsidR="00656AF1" w:rsidRPr="00656AF1" w:rsidRDefault="00656AF1" w:rsidP="005273EC">
      <w:pPr>
        <w:spacing w:line="480" w:lineRule="auto"/>
        <w:jc w:val="both"/>
        <w:rPr>
          <w:sz w:val="24"/>
          <w:szCs w:val="24"/>
        </w:rPr>
      </w:pPr>
      <w:r w:rsidRPr="00656AF1">
        <w:rPr>
          <w:sz w:val="24"/>
          <w:szCs w:val="24"/>
        </w:rPr>
        <w:t>8-9 Mayıs 2017 tarihinde B</w:t>
      </w:r>
      <w:r w:rsidRPr="006A26DC">
        <w:rPr>
          <w:sz w:val="24"/>
          <w:szCs w:val="24"/>
        </w:rPr>
        <w:t>ülent E</w:t>
      </w:r>
      <w:r>
        <w:rPr>
          <w:sz w:val="24"/>
          <w:szCs w:val="24"/>
        </w:rPr>
        <w:t>cevit Üniversitesi’nde</w:t>
      </w:r>
      <w:r w:rsidRPr="006A26DC">
        <w:rPr>
          <w:sz w:val="24"/>
          <w:szCs w:val="24"/>
        </w:rPr>
        <w:t xml:space="preserve"> düzenlenen </w:t>
      </w:r>
      <w:proofErr w:type="spellStart"/>
      <w:r>
        <w:rPr>
          <w:sz w:val="24"/>
          <w:szCs w:val="24"/>
        </w:rPr>
        <w:t>çalıştayın</w:t>
      </w:r>
      <w:proofErr w:type="spellEnd"/>
      <w:r>
        <w:rPr>
          <w:sz w:val="24"/>
          <w:szCs w:val="24"/>
        </w:rPr>
        <w:t xml:space="preserve"> Yükseköğretimde </w:t>
      </w:r>
      <w:proofErr w:type="spellStart"/>
      <w:r>
        <w:rPr>
          <w:sz w:val="24"/>
          <w:szCs w:val="24"/>
        </w:rPr>
        <w:t>Erişebilirlik</w:t>
      </w:r>
      <w:proofErr w:type="spellEnd"/>
      <w:r>
        <w:rPr>
          <w:sz w:val="24"/>
          <w:szCs w:val="24"/>
        </w:rPr>
        <w:t>“ başlıklı oturumunda konuşan Yaşar Üniversitesi İl</w:t>
      </w:r>
      <w:r w:rsidR="008943FB">
        <w:rPr>
          <w:sz w:val="24"/>
          <w:szCs w:val="24"/>
        </w:rPr>
        <w:t>etişim Fakültesi Öğretim Üy</w:t>
      </w:r>
      <w:r>
        <w:rPr>
          <w:sz w:val="24"/>
          <w:szCs w:val="24"/>
        </w:rPr>
        <w:t xml:space="preserve">esi Doç. Dr. Huriye </w:t>
      </w:r>
      <w:proofErr w:type="spellStart"/>
      <w:r>
        <w:rPr>
          <w:sz w:val="24"/>
          <w:szCs w:val="24"/>
        </w:rPr>
        <w:t>Toker“</w:t>
      </w:r>
      <w:r w:rsidRPr="006A26DC">
        <w:rPr>
          <w:sz w:val="24"/>
          <w:szCs w:val="24"/>
        </w:rPr>
        <w:t>Medya</w:t>
      </w:r>
      <w:proofErr w:type="spellEnd"/>
      <w:r w:rsidRPr="006A26DC">
        <w:rPr>
          <w:sz w:val="24"/>
          <w:szCs w:val="24"/>
        </w:rPr>
        <w:t>, Engellilik ve Etik</w:t>
      </w:r>
      <w:r>
        <w:rPr>
          <w:sz w:val="24"/>
          <w:szCs w:val="24"/>
        </w:rPr>
        <w:t>“</w:t>
      </w:r>
      <w:r w:rsidRPr="006A26DC">
        <w:rPr>
          <w:sz w:val="24"/>
          <w:szCs w:val="24"/>
        </w:rPr>
        <w:t xml:space="preserve"> başlıklı </w:t>
      </w:r>
      <w:r>
        <w:rPr>
          <w:sz w:val="24"/>
          <w:szCs w:val="24"/>
        </w:rPr>
        <w:t xml:space="preserve">bir sunum yaparak, medyanın önemine dikkat çekti. </w:t>
      </w:r>
      <w:r w:rsidRPr="006A26DC">
        <w:rPr>
          <w:sz w:val="24"/>
          <w:szCs w:val="24"/>
        </w:rPr>
        <w:t xml:space="preserve">Medya olarak kısalttığımız televizyondan radyoya, gazeteden filmlere, dizilere, dergilerden sosyal medyaya kadar uzanan kitle iletişim araçları evrenini, toplumsal etki gücü yüksek araçlardır. Bu bakımdan tüm toplumsal kesimlerin olduğu kadar, engelli bireylerin sesini duyurmada önemli araçlardan biri olduğu bir gerçektir. </w:t>
      </w:r>
      <w:proofErr w:type="gramStart"/>
      <w:r w:rsidRPr="006A26DC">
        <w:rPr>
          <w:sz w:val="24"/>
          <w:szCs w:val="24"/>
        </w:rPr>
        <w:t>Oysa ki</w:t>
      </w:r>
      <w:proofErr w:type="gramEnd"/>
      <w:r w:rsidRPr="006A26DC">
        <w:rPr>
          <w:sz w:val="24"/>
          <w:szCs w:val="24"/>
        </w:rPr>
        <w:t xml:space="preserve"> yapacağ</w:t>
      </w:r>
      <w:r>
        <w:rPr>
          <w:sz w:val="24"/>
          <w:szCs w:val="24"/>
        </w:rPr>
        <w:t>ımız gündelik bir haber manşeti</w:t>
      </w:r>
      <w:r w:rsidRPr="006A26DC">
        <w:rPr>
          <w:sz w:val="24"/>
          <w:szCs w:val="24"/>
        </w:rPr>
        <w:t xml:space="preserve"> analizinde </w:t>
      </w:r>
      <w:r>
        <w:rPr>
          <w:i/>
          <w:iCs/>
          <w:sz w:val="24"/>
          <w:szCs w:val="24"/>
        </w:rPr>
        <w:t>“T</w:t>
      </w:r>
      <w:r w:rsidRPr="006A26DC">
        <w:rPr>
          <w:i/>
          <w:iCs/>
          <w:sz w:val="24"/>
          <w:szCs w:val="24"/>
        </w:rPr>
        <w:t>ekerlekli sandalye kullanıyor AMA basketbol</w:t>
      </w:r>
      <w:r>
        <w:rPr>
          <w:i/>
          <w:iCs/>
          <w:sz w:val="24"/>
          <w:szCs w:val="24"/>
        </w:rPr>
        <w:t xml:space="preserve"> oynuyor”</w:t>
      </w:r>
      <w:r w:rsidRPr="006A26DC">
        <w:rPr>
          <w:i/>
          <w:iCs/>
          <w:sz w:val="24"/>
          <w:szCs w:val="24"/>
        </w:rPr>
        <w:t xml:space="preserve">, </w:t>
      </w:r>
      <w:r>
        <w:rPr>
          <w:i/>
          <w:iCs/>
          <w:sz w:val="24"/>
          <w:szCs w:val="24"/>
        </w:rPr>
        <w:t>“G</w:t>
      </w:r>
      <w:r w:rsidRPr="006A26DC">
        <w:rPr>
          <w:i/>
          <w:iCs/>
          <w:sz w:val="24"/>
          <w:szCs w:val="24"/>
        </w:rPr>
        <w:t xml:space="preserve">örme </w:t>
      </w:r>
      <w:proofErr w:type="gramStart"/>
      <w:r w:rsidRPr="006A26DC">
        <w:rPr>
          <w:i/>
          <w:iCs/>
          <w:sz w:val="24"/>
          <w:szCs w:val="24"/>
        </w:rPr>
        <w:t>engelli</w:t>
      </w:r>
      <w:proofErr w:type="gramEnd"/>
      <w:r w:rsidRPr="006A26DC">
        <w:rPr>
          <w:i/>
          <w:iCs/>
          <w:sz w:val="24"/>
          <w:szCs w:val="24"/>
        </w:rPr>
        <w:t xml:space="preserve"> olmalarına RAĞMEN oruçlarını bırakmıyorlar”</w:t>
      </w:r>
      <w:r w:rsidRPr="006A26DC">
        <w:rPr>
          <w:sz w:val="24"/>
          <w:szCs w:val="24"/>
        </w:rPr>
        <w:t xml:space="preserve"> gibi AMA ve </w:t>
      </w:r>
      <w:proofErr w:type="spellStart"/>
      <w:r w:rsidRPr="006A26DC">
        <w:rPr>
          <w:sz w:val="24"/>
          <w:szCs w:val="24"/>
        </w:rPr>
        <w:t>RAĞMEN’li</w:t>
      </w:r>
      <w:proofErr w:type="spellEnd"/>
      <w:r w:rsidRPr="006A26DC">
        <w:rPr>
          <w:sz w:val="24"/>
          <w:szCs w:val="24"/>
        </w:rPr>
        <w:t xml:space="preserve"> haber manşetleri bize engelli olma durumunun altını çiziyor, onları topluma kattıkları ile değil, engelli olmalarıyla öne çıkarıyor. Birey olup toplumsal yaşama katılımlarıyla değil, engelli ve başarılı olmalarıyla onları </w:t>
      </w:r>
      <w:proofErr w:type="gramStart"/>
      <w:r w:rsidRPr="006A26DC">
        <w:rPr>
          <w:sz w:val="24"/>
          <w:szCs w:val="24"/>
        </w:rPr>
        <w:t>marjinalleştirmektedir</w:t>
      </w:r>
      <w:proofErr w:type="gramEnd"/>
      <w:r>
        <w:rPr>
          <w:sz w:val="24"/>
          <w:szCs w:val="24"/>
        </w:rPr>
        <w:t>. Durum sadece haberlerde değil</w:t>
      </w:r>
      <w:r w:rsidRPr="006A26DC">
        <w:rPr>
          <w:sz w:val="24"/>
          <w:szCs w:val="24"/>
        </w:rPr>
        <w:t xml:space="preserve"> filmlerde, dizilerde engell</w:t>
      </w:r>
      <w:r>
        <w:rPr>
          <w:sz w:val="24"/>
          <w:szCs w:val="24"/>
        </w:rPr>
        <w:t xml:space="preserve">i bireylerin temsili de ana aktör olarak spotun altında alınarak ya başarı </w:t>
      </w:r>
      <w:proofErr w:type="gramStart"/>
      <w:r>
        <w:rPr>
          <w:sz w:val="24"/>
          <w:szCs w:val="24"/>
        </w:rPr>
        <w:t>hikayeleri</w:t>
      </w:r>
      <w:proofErr w:type="gramEnd"/>
      <w:r>
        <w:rPr>
          <w:sz w:val="24"/>
          <w:szCs w:val="24"/>
        </w:rPr>
        <w:t xml:space="preserve"> ile öne çıkarılmakta </w:t>
      </w:r>
      <w:r w:rsidRPr="006A26DC">
        <w:rPr>
          <w:sz w:val="24"/>
          <w:szCs w:val="24"/>
        </w:rPr>
        <w:t>ya da acılarına ortak olunara</w:t>
      </w:r>
      <w:r>
        <w:rPr>
          <w:sz w:val="24"/>
          <w:szCs w:val="24"/>
        </w:rPr>
        <w:t xml:space="preserve">k toplumsal rahatlama yaşanmaktadır. </w:t>
      </w:r>
      <w:r w:rsidRPr="006A26DC">
        <w:rPr>
          <w:sz w:val="24"/>
          <w:szCs w:val="24"/>
        </w:rPr>
        <w:t>Engellilerin medyada sorunlu temsiline ilişkin BM Engelli Hakları Sözleşmesi’nin “bilinç yükseltme” ba</w:t>
      </w:r>
      <w:r>
        <w:rPr>
          <w:sz w:val="24"/>
          <w:szCs w:val="24"/>
        </w:rPr>
        <w:t>şlığı ile yer alan 8. maddesinde</w:t>
      </w:r>
      <w:r w:rsidRPr="006A26DC">
        <w:rPr>
          <w:sz w:val="24"/>
          <w:szCs w:val="24"/>
        </w:rPr>
        <w:t xml:space="preserve"> “Engellilerin tüm medya organlarında,  Sözleşme’nin amacına uygun bir yaklaşımla tasvir edilmesini cesaretlendirmek” için taraf devletlerin tedbir alması gerektiği ifadesi yer almaktadır. Medya hak temelli haberleriyle tek tipleştirmeden, kalıp ve yargısal ifadeler kullanmadan, RAĞMEN dilinden uzaklaşarak engelliliği toplumda normalleştirmelidir. </w:t>
      </w:r>
      <w:r>
        <w:rPr>
          <w:sz w:val="24"/>
          <w:szCs w:val="24"/>
        </w:rPr>
        <w:t xml:space="preserve">Önerilen etik kodlar: </w:t>
      </w:r>
      <w:r w:rsidRPr="006A26DC">
        <w:rPr>
          <w:sz w:val="24"/>
          <w:szCs w:val="24"/>
        </w:rPr>
        <w:t>Medya, engelliliği bir hastalık değil, toplumsal çeşitlilik olarak görmelidir</w:t>
      </w:r>
      <w:r>
        <w:rPr>
          <w:sz w:val="24"/>
          <w:szCs w:val="24"/>
        </w:rPr>
        <w:t xml:space="preserve">; </w:t>
      </w:r>
      <w:r w:rsidRPr="006A26DC">
        <w:rPr>
          <w:sz w:val="24"/>
          <w:szCs w:val="24"/>
        </w:rPr>
        <w:t xml:space="preserve">Medya, yarattığı tek tipleşmiş ve kalıp </w:t>
      </w:r>
      <w:r w:rsidRPr="006A26DC">
        <w:rPr>
          <w:sz w:val="24"/>
          <w:szCs w:val="24"/>
        </w:rPr>
        <w:lastRenderedPageBreak/>
        <w:t>ifadelerden arınmalıdır</w:t>
      </w:r>
      <w:r>
        <w:rPr>
          <w:sz w:val="24"/>
          <w:szCs w:val="24"/>
        </w:rPr>
        <w:t>; M</w:t>
      </w:r>
      <w:r w:rsidRPr="006A26DC">
        <w:rPr>
          <w:sz w:val="24"/>
          <w:szCs w:val="24"/>
        </w:rPr>
        <w:t>edya, hak temelli habercilik ile engellilik durumu yerine bireyin toplumsal katılımına ve ürettiğine odaklanmalıdır</w:t>
      </w:r>
      <w:r>
        <w:rPr>
          <w:sz w:val="24"/>
          <w:szCs w:val="24"/>
        </w:rPr>
        <w:t xml:space="preserve">; </w:t>
      </w:r>
      <w:r w:rsidRPr="006A26DC">
        <w:rPr>
          <w:sz w:val="24"/>
          <w:szCs w:val="24"/>
        </w:rPr>
        <w:t>Medyanın etik ilke ve kodlarına engelli kod etiği eklenmelidir</w:t>
      </w:r>
      <w:r>
        <w:rPr>
          <w:sz w:val="24"/>
          <w:szCs w:val="24"/>
        </w:rPr>
        <w:t xml:space="preserve">. Kitabımız İzmir Dokuz Eylül Üniversitesi tarafından </w:t>
      </w:r>
      <w:proofErr w:type="gramStart"/>
      <w:r>
        <w:t>online</w:t>
      </w:r>
      <w:proofErr w:type="gramEnd"/>
      <w:r>
        <w:t xml:space="preserve"> olarak aşağıdaki adresten erişime açıktır (</w:t>
      </w:r>
      <w:hyperlink r:id="rId4" w:history="1">
        <w:r w:rsidRPr="00D55B87">
          <w:rPr>
            <w:rStyle w:val="Kpr"/>
            <w:sz w:val="24"/>
            <w:szCs w:val="24"/>
          </w:rPr>
          <w:t>http://www.kutuphane.deu.edu.tr/wp-content/uploads/2017/03/engellilik-ve-etik.pdf</w:t>
        </w:r>
      </w:hyperlink>
      <w:r>
        <w:rPr>
          <w:sz w:val="24"/>
          <w:szCs w:val="24"/>
        </w:rPr>
        <w:t>).</w:t>
      </w:r>
    </w:p>
    <w:p w:rsidR="00656AF1" w:rsidRDefault="00656AF1" w:rsidP="00656AF1">
      <w:pPr>
        <w:rPr>
          <w:sz w:val="24"/>
          <w:szCs w:val="24"/>
        </w:rPr>
      </w:pPr>
    </w:p>
    <w:p w:rsidR="00656AF1" w:rsidRDefault="00656AF1" w:rsidP="00656AF1"/>
    <w:sectPr w:rsidR="0065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7C"/>
    <w:rsid w:val="002C22B1"/>
    <w:rsid w:val="00365F9A"/>
    <w:rsid w:val="005273EC"/>
    <w:rsid w:val="00656AF1"/>
    <w:rsid w:val="008943FB"/>
    <w:rsid w:val="00A57A5B"/>
    <w:rsid w:val="00AC6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5134"/>
  <w15:chartTrackingRefBased/>
  <w15:docId w15:val="{778BB758-C82C-40B7-8059-FB63731F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6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tuphane.deu.edu.tr/wp-content/uploads/2017/03/engellilik-ve-et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Toker</dc:creator>
  <cp:keywords/>
  <dc:description/>
  <cp:lastModifiedBy>Özge Can</cp:lastModifiedBy>
  <cp:revision>3</cp:revision>
  <dcterms:created xsi:type="dcterms:W3CDTF">2017-06-02T13:05:00Z</dcterms:created>
  <dcterms:modified xsi:type="dcterms:W3CDTF">2017-06-02T13:22:00Z</dcterms:modified>
</cp:coreProperties>
</file>